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Recent Chemical Engineering graduate with a passion for sustainable processes and a strong foundation in chemical reaction engineering. Eager to apply analytical skills and technical knowledge in a challenging engineering role.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Chemical Engineering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Sep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Chemicals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development of a new process, resulting in a 15% increase in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experiments to analyze chemical reactions, documenting findings for senior engineers.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Laboratory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University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Seattle, WA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faculty in conducting experiments, enhancing lab efficiency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Prepared chemical solutions and maintained laboratory equipment for various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Chemical Engineering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May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Washington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Seattle, WA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Engineering Intern (CEI) – National Council of Examiners for Engineering and Surveying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Seattle, WA 98101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Chemical Process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Thermodynamics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Fluid Mechanics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Material Science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Process Simulation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Seattle, WA - 98101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