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law school graduate with a passion for legal research and writing. Eager to support judicial processes and contribute to case analysis. Strong attention to detail and commitment to justice.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Legal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Smith  Associates Law Firm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in-depth legal research for ongoing cases, improving case strategy.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Drafted legal memoranda and briefs under supervision, enhancing writing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Research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of Illinois College of Law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Champaign,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professors with legal research projects, contributing to published articles.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Organized and maintained research materials, improving access to information.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Juris Doctor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 College of Law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Champaign,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Legal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Legal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Case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Statutory Interpretation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Westlaw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LexisNexis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Public Speaking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